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DF" w:rsidRPr="006657DF" w:rsidRDefault="006657DF" w:rsidP="006657DF">
      <w:pPr>
        <w:spacing w:after="0" w:line="240" w:lineRule="auto"/>
        <w:rPr>
          <w:rFonts w:ascii="Calibri" w:eastAsia="Times New Roman" w:hAnsi="Calibri" w:cs="Calibri"/>
          <w:b/>
          <w:bCs/>
          <w:color w:val="2F75B5"/>
          <w:sz w:val="24"/>
          <w:szCs w:val="20"/>
          <w:lang w:eastAsia="es-EC"/>
        </w:rPr>
      </w:pPr>
      <w:bookmarkStart w:id="0" w:name="_Toc511545430"/>
      <w:r w:rsidRPr="006657DF">
        <w:rPr>
          <w:rFonts w:ascii="Calibri" w:eastAsia="Times New Roman" w:hAnsi="Calibri" w:cs="Calibri"/>
          <w:b/>
          <w:bCs/>
          <w:color w:val="2F75B5"/>
          <w:sz w:val="24"/>
          <w:szCs w:val="20"/>
          <w:lang w:eastAsia="es-EC"/>
        </w:rPr>
        <w:t>Anexo 4: Boleta para levantamiento de información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550"/>
        <w:gridCol w:w="74"/>
        <w:gridCol w:w="65"/>
        <w:gridCol w:w="695"/>
        <w:gridCol w:w="1513"/>
        <w:gridCol w:w="2129"/>
        <w:gridCol w:w="140"/>
        <w:gridCol w:w="555"/>
      </w:tblGrid>
      <w:tr w:rsidR="006657DF" w:rsidRPr="000F512C" w:rsidTr="0015425D">
        <w:tc>
          <w:tcPr>
            <w:tcW w:w="8494" w:type="dxa"/>
            <w:gridSpan w:val="9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  <w:r w:rsidRPr="000F512C">
              <w:rPr>
                <w:b/>
              </w:rPr>
              <w:t xml:space="preserve">Mapa Zonificación Ecológica Económica de la Provincia de Napo </w:t>
            </w:r>
          </w:p>
        </w:tc>
      </w:tr>
      <w:tr w:rsidR="006657DF" w:rsidRPr="000F512C" w:rsidTr="0015425D">
        <w:tc>
          <w:tcPr>
            <w:tcW w:w="4157" w:type="dxa"/>
            <w:gridSpan w:val="5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Observatorio de Comercio Exterior OCE</w:t>
            </w:r>
          </w:p>
        </w:tc>
        <w:tc>
          <w:tcPr>
            <w:tcW w:w="4337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 xml:space="preserve">Verificación de Unidades de Manejo </w:t>
            </w:r>
          </w:p>
        </w:tc>
      </w:tr>
      <w:tr w:rsidR="006657DF" w:rsidRPr="000F512C" w:rsidTr="0015425D">
        <w:tc>
          <w:tcPr>
            <w:tcW w:w="2773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No. Punto:</w:t>
            </w:r>
          </w:p>
        </w:tc>
        <w:tc>
          <w:tcPr>
            <w:tcW w:w="2897" w:type="dxa"/>
            <w:gridSpan w:val="5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Fecha:</w:t>
            </w:r>
          </w:p>
        </w:tc>
        <w:tc>
          <w:tcPr>
            <w:tcW w:w="2824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Hora:</w:t>
            </w: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2773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Cantón:</w:t>
            </w:r>
          </w:p>
        </w:tc>
        <w:tc>
          <w:tcPr>
            <w:tcW w:w="2897" w:type="dxa"/>
            <w:gridSpan w:val="5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Parroquia:</w:t>
            </w:r>
          </w:p>
        </w:tc>
        <w:tc>
          <w:tcPr>
            <w:tcW w:w="2824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Localidad:</w:t>
            </w: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2773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Longitud:</w:t>
            </w: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</w:tc>
        <w:tc>
          <w:tcPr>
            <w:tcW w:w="2897" w:type="dxa"/>
            <w:gridSpan w:val="5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Latitud:</w:t>
            </w:r>
          </w:p>
        </w:tc>
        <w:tc>
          <w:tcPr>
            <w:tcW w:w="2824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Altura (msnm):</w:t>
            </w:r>
          </w:p>
        </w:tc>
      </w:tr>
      <w:tr w:rsidR="006657DF" w:rsidRPr="000F512C" w:rsidTr="0015425D">
        <w:tc>
          <w:tcPr>
            <w:tcW w:w="8494" w:type="dxa"/>
            <w:gridSpan w:val="9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Zona:</w:t>
            </w: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8494" w:type="dxa"/>
            <w:gridSpan w:val="9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UM en el Mapa:</w:t>
            </w: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4157" w:type="dxa"/>
            <w:gridSpan w:val="5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  <w:r w:rsidRPr="000F512C">
              <w:rPr>
                <w:b/>
              </w:rPr>
              <w:t>ACCESIBILIDAD</w:t>
            </w:r>
          </w:p>
        </w:tc>
        <w:tc>
          <w:tcPr>
            <w:tcW w:w="4337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  <w:r w:rsidRPr="000F512C">
              <w:rPr>
                <w:b/>
              </w:rPr>
              <w:t>TENENCIA DE LA TIERRA</w:t>
            </w:r>
          </w:p>
        </w:tc>
      </w:tr>
      <w:tr w:rsidR="006657DF" w:rsidRPr="000F512C" w:rsidTr="0015425D">
        <w:tc>
          <w:tcPr>
            <w:tcW w:w="3397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0 Accesible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1 Estado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57DF" w:rsidRPr="000F512C" w:rsidTr="0015425D">
        <w:tc>
          <w:tcPr>
            <w:tcW w:w="3397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1 Pendiente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2 GAD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57DF" w:rsidRPr="000F512C" w:rsidTr="0015425D">
        <w:tc>
          <w:tcPr>
            <w:tcW w:w="3397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2 Negativa del dueño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3 Comunidad/asociación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57DF" w:rsidRPr="000F512C" w:rsidTr="0015425D">
        <w:tc>
          <w:tcPr>
            <w:tcW w:w="3397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3 Área restringida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4 Privada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57DF" w:rsidRPr="000F512C" w:rsidTr="0015425D">
        <w:tc>
          <w:tcPr>
            <w:tcW w:w="3397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4 Cuerpo de agua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5 Pública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57DF" w:rsidRPr="000F512C" w:rsidTr="0015425D">
        <w:tc>
          <w:tcPr>
            <w:tcW w:w="3397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99 Otras razones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90 Sin tenencia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57DF" w:rsidRPr="000F512C" w:rsidTr="0015425D">
        <w:tc>
          <w:tcPr>
            <w:tcW w:w="8494" w:type="dxa"/>
            <w:gridSpan w:val="9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  <w:r w:rsidRPr="000F512C">
              <w:rPr>
                <w:b/>
              </w:rPr>
              <w:t>COBERTURA VEGETAL Y USO DE LA TIERRA</w:t>
            </w:r>
          </w:p>
        </w:tc>
      </w:tr>
      <w:tr w:rsidR="006657DF" w:rsidRPr="000F512C" w:rsidTr="0015425D">
        <w:tc>
          <w:tcPr>
            <w:tcW w:w="4157" w:type="dxa"/>
            <w:gridSpan w:val="5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</w:pPr>
            <w:r w:rsidRPr="000F512C">
              <w:t>Cobertura</w:t>
            </w:r>
          </w:p>
        </w:tc>
        <w:tc>
          <w:tcPr>
            <w:tcW w:w="4337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</w:pPr>
            <w:r w:rsidRPr="000F512C">
              <w:t>Uso</w:t>
            </w: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101 Bosque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1 Aprovechamiento forestal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104 Plantación forestal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2 Conservación y protección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301 Vegetación Arbustiva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3 Reserva de la vida silvestre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302 Vegetación herbácea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4 Agricultura extensiva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401 Páramo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5 Agricultura intensiva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501 Pasto cultivado: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 xml:space="preserve">6 Agricultura familiar o </w:t>
            </w:r>
            <w:proofErr w:type="spellStart"/>
            <w:r w:rsidRPr="000F512C">
              <w:t>chakra</w:t>
            </w:r>
            <w:proofErr w:type="spellEnd"/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601 Cacao: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7 Ganadería (leche)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602 Café: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8 Ganadería (carne)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603 Naranjilla: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9 Explotación minera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604 Tomate de árbol: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10 Explotación petrolera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605 Plátano: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99 Otro uso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606 Yuca: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4337" w:type="dxa"/>
            <w:gridSpan w:val="4"/>
            <w:vMerge w:val="restart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</w:pPr>
            <w:r w:rsidRPr="000F512C">
              <w:t>Observaciones</w:t>
            </w: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607 Maíz duro: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4337" w:type="dxa"/>
            <w:gridSpan w:val="4"/>
            <w:vMerge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701 Mosaico agropecuario: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4337" w:type="dxa"/>
            <w:gridSpan w:val="4"/>
            <w:vMerge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800 Sin cobertura vegetal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4337" w:type="dxa"/>
            <w:gridSpan w:val="4"/>
            <w:vMerge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</w:pPr>
          </w:p>
        </w:tc>
      </w:tr>
      <w:tr w:rsidR="006657DF" w:rsidRPr="000F512C" w:rsidTr="0015425D">
        <w:tc>
          <w:tcPr>
            <w:tcW w:w="8494" w:type="dxa"/>
            <w:gridSpan w:val="9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  <w:r w:rsidRPr="000F512C">
              <w:rPr>
                <w:b/>
              </w:rPr>
              <w:t>CONFLICTOS DE USO DEL SUELO</w:t>
            </w:r>
          </w:p>
        </w:tc>
      </w:tr>
      <w:tr w:rsidR="006657DF" w:rsidRPr="000F512C" w:rsidTr="0015425D">
        <w:tc>
          <w:tcPr>
            <w:tcW w:w="3323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 xml:space="preserve">SOB </w:t>
            </w:r>
            <w:proofErr w:type="spellStart"/>
            <w:r w:rsidRPr="000F512C">
              <w:t>Sobreutilizado</w:t>
            </w:r>
            <w:proofErr w:type="spellEnd"/>
          </w:p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4337" w:type="dxa"/>
            <w:gridSpan w:val="4"/>
            <w:vMerge w:val="restart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Detalle:</w:t>
            </w:r>
          </w:p>
        </w:tc>
      </w:tr>
      <w:tr w:rsidR="006657DF" w:rsidRPr="000F512C" w:rsidTr="0015425D">
        <w:tc>
          <w:tcPr>
            <w:tcW w:w="3323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SUB Subutilizado</w:t>
            </w:r>
          </w:p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4337" w:type="dxa"/>
            <w:gridSpan w:val="4"/>
            <w:vMerge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323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UAD Uso adecuado</w:t>
            </w:r>
          </w:p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4337" w:type="dxa"/>
            <w:gridSpan w:val="4"/>
            <w:vMerge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bookmarkStart w:id="1" w:name="_GoBack"/>
        <w:bookmarkEnd w:id="1"/>
      </w:tr>
      <w:tr w:rsidR="006657DF" w:rsidRPr="000F512C" w:rsidTr="0015425D">
        <w:tc>
          <w:tcPr>
            <w:tcW w:w="8494" w:type="dxa"/>
            <w:gridSpan w:val="9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  <w:r w:rsidRPr="000F512C">
              <w:rPr>
                <w:b/>
              </w:rPr>
              <w:t>AMENAZAS NATURALES</w:t>
            </w:r>
          </w:p>
        </w:tc>
      </w:tr>
      <w:tr w:rsidR="006657DF" w:rsidRPr="000F512C" w:rsidTr="0015425D">
        <w:tc>
          <w:tcPr>
            <w:tcW w:w="3323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INUN Inundación</w:t>
            </w:r>
          </w:p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4337" w:type="dxa"/>
            <w:gridSpan w:val="4"/>
            <w:vMerge w:val="restart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Detalle:</w:t>
            </w:r>
          </w:p>
        </w:tc>
      </w:tr>
      <w:tr w:rsidR="006657DF" w:rsidRPr="000F512C" w:rsidTr="0015425D">
        <w:tc>
          <w:tcPr>
            <w:tcW w:w="3323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MOMA Movimientos en masa</w:t>
            </w:r>
          </w:p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4337" w:type="dxa"/>
            <w:gridSpan w:val="4"/>
            <w:vMerge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323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VOLC Volcánicos</w:t>
            </w:r>
          </w:p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4337" w:type="dxa"/>
            <w:gridSpan w:val="4"/>
            <w:vMerge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3323" w:type="dxa"/>
            <w:gridSpan w:val="2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  <w:r w:rsidRPr="000F512C">
              <w:t>NIN Ninguno</w:t>
            </w:r>
          </w:p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  <w:tc>
          <w:tcPr>
            <w:tcW w:w="4337" w:type="dxa"/>
            <w:gridSpan w:val="4"/>
            <w:vMerge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both"/>
            </w:pPr>
          </w:p>
        </w:tc>
      </w:tr>
      <w:tr w:rsidR="006657DF" w:rsidRPr="000F512C" w:rsidTr="0015425D">
        <w:tc>
          <w:tcPr>
            <w:tcW w:w="8494" w:type="dxa"/>
            <w:gridSpan w:val="9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  <w:r w:rsidRPr="000F512C">
              <w:rPr>
                <w:b/>
              </w:rPr>
              <w:t>IMPACTO AMBIENTAL</w:t>
            </w:r>
          </w:p>
        </w:tc>
      </w:tr>
      <w:tr w:rsidR="006657DF" w:rsidRPr="000F512C" w:rsidTr="0015425D">
        <w:tc>
          <w:tcPr>
            <w:tcW w:w="4157" w:type="dxa"/>
            <w:gridSpan w:val="5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DEGSUE Degradación del suelo</w:t>
            </w:r>
          </w:p>
        </w:tc>
        <w:tc>
          <w:tcPr>
            <w:tcW w:w="4337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4157" w:type="dxa"/>
            <w:gridSpan w:val="5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CONAGUA Contaminación fuentes de agua</w:t>
            </w:r>
          </w:p>
        </w:tc>
        <w:tc>
          <w:tcPr>
            <w:tcW w:w="4337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4157" w:type="dxa"/>
            <w:gridSpan w:val="5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CONAIRE Contaminación aire</w:t>
            </w:r>
          </w:p>
        </w:tc>
        <w:tc>
          <w:tcPr>
            <w:tcW w:w="4337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4157" w:type="dxa"/>
            <w:gridSpan w:val="5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VULBIO Vulnerabilidad biodiversidad</w:t>
            </w:r>
          </w:p>
        </w:tc>
        <w:tc>
          <w:tcPr>
            <w:tcW w:w="4337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4157" w:type="dxa"/>
            <w:gridSpan w:val="5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NIN Ninguno</w:t>
            </w:r>
          </w:p>
        </w:tc>
        <w:tc>
          <w:tcPr>
            <w:tcW w:w="4337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rPr>
          <w:trHeight w:val="547"/>
        </w:trPr>
        <w:tc>
          <w:tcPr>
            <w:tcW w:w="8494" w:type="dxa"/>
            <w:gridSpan w:val="9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Observaciones:</w:t>
            </w: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8494" w:type="dxa"/>
            <w:gridSpan w:val="9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  <w:r w:rsidRPr="000F512C">
              <w:rPr>
                <w:b/>
              </w:rPr>
              <w:t>TIPO DE MANEJO</w:t>
            </w: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CONS Conservación: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  <w:tc>
          <w:tcPr>
            <w:tcW w:w="3782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PRES Preservación:</w:t>
            </w:r>
          </w:p>
        </w:tc>
        <w:tc>
          <w:tcPr>
            <w:tcW w:w="55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REST Restauración: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  <w:tc>
          <w:tcPr>
            <w:tcW w:w="3782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APFOSO Aprovechamiento forestal sostenible:</w:t>
            </w:r>
          </w:p>
        </w:tc>
        <w:tc>
          <w:tcPr>
            <w:tcW w:w="55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 xml:space="preserve">CHAK </w:t>
            </w:r>
            <w:proofErr w:type="spellStart"/>
            <w:r w:rsidRPr="000F512C">
              <w:t>Chakra</w:t>
            </w:r>
            <w:proofErr w:type="spellEnd"/>
            <w:r w:rsidRPr="000F512C">
              <w:t>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  <w:tc>
          <w:tcPr>
            <w:tcW w:w="3782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PAST Pastoreo (</w:t>
            </w:r>
            <w:proofErr w:type="spellStart"/>
            <w:r w:rsidRPr="000F512C">
              <w:t>silvopastoril</w:t>
            </w:r>
            <w:proofErr w:type="spellEnd"/>
            <w:r w:rsidRPr="000F512C">
              <w:t>):</w:t>
            </w:r>
          </w:p>
        </w:tc>
        <w:tc>
          <w:tcPr>
            <w:tcW w:w="55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AGROT Agroturismo: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  <w:tc>
          <w:tcPr>
            <w:tcW w:w="3782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SINM Sin manejo:</w:t>
            </w:r>
          </w:p>
        </w:tc>
        <w:tc>
          <w:tcPr>
            <w:tcW w:w="55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3462" w:type="dxa"/>
            <w:gridSpan w:val="4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ECOT Ecoturismo:</w:t>
            </w:r>
          </w:p>
        </w:tc>
        <w:tc>
          <w:tcPr>
            <w:tcW w:w="69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  <w:tc>
          <w:tcPr>
            <w:tcW w:w="3782" w:type="dxa"/>
            <w:gridSpan w:val="3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 xml:space="preserve">OTRO </w:t>
            </w:r>
            <w:proofErr w:type="spellStart"/>
            <w:r w:rsidRPr="000F512C">
              <w:t>Otro</w:t>
            </w:r>
            <w:proofErr w:type="spellEnd"/>
            <w:r w:rsidRPr="000F512C">
              <w:t xml:space="preserve"> tipo de manejo</w:t>
            </w:r>
          </w:p>
        </w:tc>
        <w:tc>
          <w:tcPr>
            <w:tcW w:w="555" w:type="dxa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rPr>
          <w:trHeight w:val="547"/>
        </w:trPr>
        <w:tc>
          <w:tcPr>
            <w:tcW w:w="8494" w:type="dxa"/>
            <w:gridSpan w:val="9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  <w:r w:rsidRPr="000F512C">
              <w:t>Observaciones:</w:t>
            </w: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</w:tc>
      </w:tr>
      <w:tr w:rsidR="006657DF" w:rsidRPr="000F512C" w:rsidTr="0015425D">
        <w:tc>
          <w:tcPr>
            <w:tcW w:w="8494" w:type="dxa"/>
            <w:gridSpan w:val="9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  <w:jc w:val="center"/>
              <w:rPr>
                <w:b/>
              </w:rPr>
            </w:pPr>
            <w:r w:rsidRPr="000F512C">
              <w:rPr>
                <w:b/>
              </w:rPr>
              <w:t>DETALLES IMPORTANTES</w:t>
            </w:r>
          </w:p>
        </w:tc>
      </w:tr>
      <w:tr w:rsidR="006657DF" w:rsidRPr="000F512C" w:rsidTr="0015425D">
        <w:trPr>
          <w:trHeight w:val="1383"/>
        </w:trPr>
        <w:tc>
          <w:tcPr>
            <w:tcW w:w="8494" w:type="dxa"/>
            <w:gridSpan w:val="9"/>
            <w:shd w:val="clear" w:color="auto" w:fill="auto"/>
          </w:tcPr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  <w:p w:rsidR="006657DF" w:rsidRPr="000F512C" w:rsidRDefault="006657DF" w:rsidP="0015425D">
            <w:pPr>
              <w:spacing w:after="0" w:line="240" w:lineRule="auto"/>
            </w:pPr>
          </w:p>
        </w:tc>
      </w:tr>
    </w:tbl>
    <w:p w:rsidR="006657DF" w:rsidRDefault="006657DF" w:rsidP="006657DF">
      <w:pPr>
        <w:jc w:val="both"/>
        <w:rPr>
          <w:rFonts w:asciiTheme="majorHAnsi" w:eastAsiaTheme="majorEastAsia" w:hAnsiTheme="majorHAnsi" w:cstheme="majorBidi"/>
          <w:iCs/>
          <w:color w:val="2E74B5" w:themeColor="accent1" w:themeShade="BF"/>
        </w:rPr>
      </w:pPr>
    </w:p>
    <w:p w:rsidR="00737FA3" w:rsidRDefault="00737FA3"/>
    <w:p w:rsidR="008F6E50" w:rsidRDefault="008F6E50"/>
    <w:p w:rsidR="008F6E50" w:rsidRDefault="008F6E50">
      <w:r w:rsidRPr="006657DF">
        <w:rPr>
          <w:rFonts w:ascii="Calibri" w:eastAsia="Times New Roman" w:hAnsi="Calibri" w:cs="Calibri"/>
          <w:b/>
          <w:bCs/>
          <w:color w:val="2F75B5"/>
          <w:sz w:val="24"/>
          <w:szCs w:val="20"/>
          <w:lang w:eastAsia="es-EC"/>
        </w:rPr>
        <w:lastRenderedPageBreak/>
        <w:t>Boleta para levantamiento de información</w:t>
      </w:r>
      <w:r>
        <w:rPr>
          <w:rFonts w:ascii="Calibri" w:eastAsia="Times New Roman" w:hAnsi="Calibri" w:cs="Calibri"/>
          <w:b/>
          <w:bCs/>
          <w:color w:val="2F75B5"/>
          <w:sz w:val="24"/>
          <w:szCs w:val="20"/>
          <w:lang w:eastAsia="es-EC"/>
        </w:rPr>
        <w:t xml:space="preserve"> para diagnóstico de Sistemas Productivos</w:t>
      </w:r>
    </w:p>
    <w:p w:rsidR="008F6E50" w:rsidRDefault="008F6E50">
      <w:r w:rsidRPr="008F6E50">
        <w:drawing>
          <wp:inline distT="0" distB="0" distL="0" distR="0">
            <wp:extent cx="5732145" cy="8166269"/>
            <wp:effectExtent l="0" t="0" r="190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6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E50" w:rsidSect="00E514BB">
      <w:head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95" w:rsidRDefault="00B30395" w:rsidP="006657DF">
      <w:pPr>
        <w:spacing w:after="0" w:line="240" w:lineRule="auto"/>
      </w:pPr>
      <w:r>
        <w:separator/>
      </w:r>
    </w:p>
  </w:endnote>
  <w:endnote w:type="continuationSeparator" w:id="0">
    <w:p w:rsidR="00B30395" w:rsidRDefault="00B30395" w:rsidP="0066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95" w:rsidRDefault="00B30395" w:rsidP="006657DF">
      <w:pPr>
        <w:spacing w:after="0" w:line="240" w:lineRule="auto"/>
      </w:pPr>
      <w:r>
        <w:separator/>
      </w:r>
    </w:p>
  </w:footnote>
  <w:footnote w:type="continuationSeparator" w:id="0">
    <w:p w:rsidR="00B30395" w:rsidRDefault="00B30395" w:rsidP="0066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DF" w:rsidRPr="006657DF" w:rsidRDefault="006657DF" w:rsidP="006657DF">
    <w:pPr>
      <w:pStyle w:val="Ttulo4"/>
      <w:jc w:val="right"/>
      <w:rPr>
        <w:b/>
      </w:rPr>
    </w:pPr>
    <w:r>
      <w:rPr>
        <w:b/>
        <w:noProof/>
        <w:lang w:eastAsia="es-EC"/>
      </w:rPr>
      <w:drawing>
        <wp:anchor distT="0" distB="0" distL="114300" distR="114300" simplePos="0" relativeHeight="251659264" behindDoc="0" locked="0" layoutInCell="1" allowOverlap="1" wp14:anchorId="7E9BC067" wp14:editId="38312A73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883920" cy="451709"/>
          <wp:effectExtent l="0" t="0" r="0" b="571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O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51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 w:rsidRPr="002D7922">
      <w:rPr>
        <w:b/>
      </w:rPr>
      <w:t>ZONIFICACIÓN ECOLÓGICA ECONÓMICA</w:t>
    </w:r>
    <w:r>
      <w:rPr>
        <w:b/>
      </w:rPr>
      <w:t xml:space="preserve"> DE LA PROVINCIA DE NAPO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6E83"/>
    <w:multiLevelType w:val="multilevel"/>
    <w:tmpl w:val="52D63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DF"/>
    <w:rsid w:val="001F0996"/>
    <w:rsid w:val="006657DF"/>
    <w:rsid w:val="00737FA3"/>
    <w:rsid w:val="008F6E50"/>
    <w:rsid w:val="00B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ADFB-64FE-4C9D-88C7-2DDCCE07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D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57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5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657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57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657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6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7DF"/>
  </w:style>
  <w:style w:type="paragraph" w:styleId="Piedepgina">
    <w:name w:val="footer"/>
    <w:basedOn w:val="Normal"/>
    <w:link w:val="PiedepginaCar"/>
    <w:uiPriority w:val="99"/>
    <w:unhideWhenUsed/>
    <w:rsid w:val="0066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7DF"/>
  </w:style>
  <w:style w:type="character" w:customStyle="1" w:styleId="Ttulo4Car">
    <w:name w:val="Título 4 Car"/>
    <w:basedOn w:val="Fuentedeprrafopredeter"/>
    <w:link w:val="Ttulo4"/>
    <w:uiPriority w:val="9"/>
    <w:rsid w:val="006657D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González</dc:creator>
  <cp:keywords/>
  <dc:description/>
  <cp:lastModifiedBy>Santiago González</cp:lastModifiedBy>
  <cp:revision>2</cp:revision>
  <dcterms:created xsi:type="dcterms:W3CDTF">2018-04-17T22:37:00Z</dcterms:created>
  <dcterms:modified xsi:type="dcterms:W3CDTF">2018-05-06T22:13:00Z</dcterms:modified>
</cp:coreProperties>
</file>